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B8401" w14:textId="42CC7178" w:rsidR="00AE571B" w:rsidRDefault="00AE571B" w:rsidP="008444F7">
      <w:pPr>
        <w:spacing w:after="120"/>
        <w:jc w:val="both"/>
        <w:rPr>
          <w:rFonts w:ascii="Arial" w:hAnsi="Arial" w:cs="Arial"/>
          <w:b/>
          <w:bCs/>
        </w:rPr>
      </w:pPr>
      <w:r>
        <w:rPr>
          <w:rFonts w:ascii="Arial" w:hAnsi="Arial" w:cs="Arial"/>
          <w:b/>
          <w:bCs/>
        </w:rPr>
        <w:t>BEBIDAS AZUCARADAS</w:t>
      </w:r>
    </w:p>
    <w:p w14:paraId="0EC5DEAF" w14:textId="26FCC0C1" w:rsidR="00032DF6" w:rsidRPr="008444F7" w:rsidRDefault="00032DF6" w:rsidP="008444F7">
      <w:pPr>
        <w:spacing w:after="120"/>
        <w:jc w:val="both"/>
        <w:rPr>
          <w:rFonts w:ascii="Arial" w:hAnsi="Arial" w:cs="Arial"/>
          <w:b/>
          <w:bCs/>
        </w:rPr>
      </w:pPr>
      <w:r w:rsidRPr="008444F7">
        <w:rPr>
          <w:rFonts w:ascii="Arial" w:hAnsi="Arial" w:cs="Arial"/>
          <w:b/>
          <w:bCs/>
        </w:rPr>
        <w:t>¿P</w:t>
      </w:r>
      <w:r w:rsidR="008444F7" w:rsidRPr="008444F7">
        <w:rPr>
          <w:rFonts w:ascii="Arial" w:hAnsi="Arial" w:cs="Arial"/>
          <w:b/>
          <w:bCs/>
        </w:rPr>
        <w:t>or qué es importante limitar su consumo</w:t>
      </w:r>
      <w:r w:rsidRPr="008444F7">
        <w:rPr>
          <w:rFonts w:ascii="Arial" w:hAnsi="Arial" w:cs="Arial"/>
          <w:b/>
          <w:bCs/>
        </w:rPr>
        <w:t>?</w:t>
      </w:r>
    </w:p>
    <w:p w14:paraId="06D754CE" w14:textId="72590DAA" w:rsidR="00696E41" w:rsidRPr="008444F7" w:rsidRDefault="00AE571B" w:rsidP="008444F7">
      <w:pPr>
        <w:spacing w:after="120"/>
        <w:jc w:val="both"/>
        <w:rPr>
          <w:rFonts w:ascii="Arial" w:hAnsi="Arial" w:cs="Arial"/>
        </w:rPr>
      </w:pPr>
      <w:r>
        <w:rPr>
          <w:rFonts w:ascii="Arial" w:hAnsi="Arial" w:cs="Arial"/>
        </w:rPr>
        <w:t xml:space="preserve">El consumo habitual de las bebidas azucaradas se asocia </w:t>
      </w:r>
      <w:r w:rsidRPr="008444F7">
        <w:rPr>
          <w:rFonts w:ascii="Arial" w:hAnsi="Arial" w:cs="Arial"/>
        </w:rPr>
        <w:t xml:space="preserve">con </w:t>
      </w:r>
      <w:r>
        <w:rPr>
          <w:rFonts w:ascii="Arial" w:hAnsi="Arial" w:cs="Arial"/>
        </w:rPr>
        <w:t xml:space="preserve">un mayor riesgo de </w:t>
      </w:r>
      <w:r w:rsidRPr="008444F7">
        <w:rPr>
          <w:rFonts w:ascii="Arial" w:hAnsi="Arial" w:cs="Arial"/>
        </w:rPr>
        <w:t xml:space="preserve">obesidad y </w:t>
      </w:r>
      <w:r>
        <w:rPr>
          <w:rFonts w:ascii="Arial" w:hAnsi="Arial" w:cs="Arial"/>
        </w:rPr>
        <w:t>enfermedades cardiovasculares</w:t>
      </w:r>
      <w:r w:rsidRPr="008444F7">
        <w:rPr>
          <w:rFonts w:ascii="Arial" w:hAnsi="Arial" w:cs="Arial"/>
        </w:rPr>
        <w:t xml:space="preserve">. </w:t>
      </w:r>
      <w:r w:rsidR="00696E41" w:rsidRPr="008444F7">
        <w:rPr>
          <w:rFonts w:ascii="Arial" w:hAnsi="Arial" w:cs="Arial"/>
        </w:rPr>
        <w:t xml:space="preserve">El agua es </w:t>
      </w:r>
      <w:r>
        <w:rPr>
          <w:rFonts w:ascii="Arial" w:hAnsi="Arial" w:cs="Arial"/>
        </w:rPr>
        <w:t xml:space="preserve">la bebida preferente </w:t>
      </w:r>
      <w:r w:rsidR="00696E41" w:rsidRPr="008444F7">
        <w:rPr>
          <w:rFonts w:ascii="Arial" w:hAnsi="Arial" w:cs="Arial"/>
        </w:rPr>
        <w:t>mientras que el resto</w:t>
      </w:r>
      <w:r>
        <w:rPr>
          <w:rFonts w:ascii="Arial" w:hAnsi="Arial" w:cs="Arial"/>
        </w:rPr>
        <w:t xml:space="preserve"> como </w:t>
      </w:r>
      <w:r w:rsidR="00741614">
        <w:rPr>
          <w:rFonts w:ascii="Arial" w:hAnsi="Arial" w:cs="Arial"/>
        </w:rPr>
        <w:t xml:space="preserve">refrescos, bebidas a base de </w:t>
      </w:r>
      <w:r>
        <w:rPr>
          <w:rFonts w:ascii="Arial" w:hAnsi="Arial" w:cs="Arial"/>
        </w:rPr>
        <w:t xml:space="preserve">zumos de </w:t>
      </w:r>
      <w:r w:rsidR="00741614">
        <w:rPr>
          <w:rFonts w:ascii="Arial" w:hAnsi="Arial" w:cs="Arial"/>
        </w:rPr>
        <w:t xml:space="preserve">frutas, </w:t>
      </w:r>
      <w:r>
        <w:rPr>
          <w:rFonts w:ascii="Arial" w:hAnsi="Arial" w:cs="Arial"/>
        </w:rPr>
        <w:t>bebidas energéticas,</w:t>
      </w:r>
      <w:r w:rsidR="00CF7A37">
        <w:rPr>
          <w:rFonts w:ascii="Arial" w:hAnsi="Arial" w:cs="Arial"/>
        </w:rPr>
        <w:t xml:space="preserve"> </w:t>
      </w:r>
      <w:r w:rsidR="00741614">
        <w:rPr>
          <w:rFonts w:ascii="Arial" w:hAnsi="Arial" w:cs="Arial"/>
        </w:rPr>
        <w:t>etc.</w:t>
      </w:r>
      <w:r w:rsidR="00696E41" w:rsidRPr="008444F7">
        <w:rPr>
          <w:rFonts w:ascii="Arial" w:hAnsi="Arial" w:cs="Arial"/>
        </w:rPr>
        <w:t>, por su contenido en azúcares y</w:t>
      </w:r>
      <w:r>
        <w:rPr>
          <w:rFonts w:ascii="Arial" w:hAnsi="Arial" w:cs="Arial"/>
        </w:rPr>
        <w:t>/o</w:t>
      </w:r>
      <w:r w:rsidR="00696E41" w:rsidRPr="008444F7">
        <w:rPr>
          <w:rFonts w:ascii="Arial" w:hAnsi="Arial" w:cs="Arial"/>
        </w:rPr>
        <w:t xml:space="preserve"> su nulo aporte nutricional, </w:t>
      </w:r>
      <w:r>
        <w:rPr>
          <w:rFonts w:ascii="Arial" w:hAnsi="Arial" w:cs="Arial"/>
        </w:rPr>
        <w:t xml:space="preserve">si se consumen, debe hacerse solo de forma excepcional. </w:t>
      </w:r>
      <w:r w:rsidR="00696E41" w:rsidRPr="008444F7">
        <w:rPr>
          <w:rFonts w:ascii="Arial" w:hAnsi="Arial" w:cs="Arial"/>
        </w:rPr>
        <w:t xml:space="preserve"> </w:t>
      </w:r>
    </w:p>
    <w:p w14:paraId="58B0847B" w14:textId="2FDFE277" w:rsidR="00696E41" w:rsidRDefault="00AE571B" w:rsidP="008444F7">
      <w:pPr>
        <w:spacing w:after="120"/>
        <w:jc w:val="both"/>
        <w:rPr>
          <w:rFonts w:ascii="Arial" w:hAnsi="Arial" w:cs="Arial"/>
        </w:rPr>
      </w:pPr>
      <w:r>
        <w:rPr>
          <w:rFonts w:ascii="Arial" w:hAnsi="Arial" w:cs="Arial"/>
        </w:rPr>
        <w:t>En el mercado existen</w:t>
      </w:r>
      <w:r w:rsidR="00696E41" w:rsidRPr="008444F7">
        <w:rPr>
          <w:rFonts w:ascii="Arial" w:hAnsi="Arial" w:cs="Arial"/>
        </w:rPr>
        <w:t xml:space="preserve"> refrescos edulcorados sin azúcar</w:t>
      </w:r>
      <w:r w:rsidR="006176E4">
        <w:rPr>
          <w:rFonts w:ascii="Arial" w:hAnsi="Arial" w:cs="Arial"/>
        </w:rPr>
        <w:t>,</w:t>
      </w:r>
      <w:r w:rsidR="00696E41" w:rsidRPr="008444F7">
        <w:rPr>
          <w:rFonts w:ascii="Arial" w:hAnsi="Arial" w:cs="Arial"/>
        </w:rPr>
        <w:t xml:space="preserve"> pero, aunque contengan pocas calorías o carezcan de ellas, no deben sustituir al agua.</w:t>
      </w:r>
    </w:p>
    <w:p w14:paraId="4C013401" w14:textId="5D15B09F" w:rsidR="00696E41" w:rsidRPr="008444F7" w:rsidRDefault="008E45F9" w:rsidP="008444F7">
      <w:pPr>
        <w:spacing w:after="120"/>
        <w:jc w:val="both"/>
        <w:rPr>
          <w:rFonts w:ascii="Arial" w:hAnsi="Arial" w:cs="Arial"/>
          <w:b/>
          <w:bCs/>
        </w:rPr>
      </w:pPr>
      <w:r>
        <w:rPr>
          <w:rFonts w:ascii="Arial" w:hAnsi="Arial" w:cs="Arial"/>
          <w:b/>
          <w:bCs/>
        </w:rPr>
        <w:t xml:space="preserve">¿Las bebidas para deportistas son saludables? </w:t>
      </w:r>
    </w:p>
    <w:p w14:paraId="6534E014" w14:textId="32B34B4F" w:rsidR="00696E41" w:rsidRPr="008444F7" w:rsidRDefault="00696E41" w:rsidP="008444F7">
      <w:pPr>
        <w:spacing w:after="120"/>
        <w:jc w:val="both"/>
        <w:rPr>
          <w:rFonts w:ascii="Arial" w:hAnsi="Arial" w:cs="Arial"/>
        </w:rPr>
      </w:pPr>
      <w:r w:rsidRPr="008444F7">
        <w:rPr>
          <w:rFonts w:ascii="Arial" w:hAnsi="Arial" w:cs="Arial"/>
        </w:rPr>
        <w:t>Los beneficios atribuidos a las bebidas dirigidas a deportistas tienen sentido en las actividades físicas intensas, en prácticas deportivas regulares o en situaciones de deshidratación. Fuera de esas situaciones, no hay razón para sustituir el agua como fuente de hidratación. Además</w:t>
      </w:r>
      <w:r w:rsidR="00C27A85" w:rsidRPr="008444F7">
        <w:rPr>
          <w:rFonts w:ascii="Arial" w:hAnsi="Arial" w:cs="Arial"/>
        </w:rPr>
        <w:t>,</w:t>
      </w:r>
      <w:r w:rsidRPr="008444F7">
        <w:rPr>
          <w:rFonts w:ascii="Arial" w:hAnsi="Arial" w:cs="Arial"/>
        </w:rPr>
        <w:t xml:space="preserve"> estas bebidas aportan cantidades moderadas de azúcar, que si bien cumple una función energética en las situaciones citadas, cuando no es así, supone un aporte innecesario de energía. </w:t>
      </w:r>
    </w:p>
    <w:p w14:paraId="388557AD" w14:textId="77F4CD26" w:rsidR="00696E41" w:rsidRPr="008444F7" w:rsidRDefault="008E45F9" w:rsidP="008444F7">
      <w:pPr>
        <w:spacing w:after="120"/>
        <w:jc w:val="both"/>
        <w:rPr>
          <w:rFonts w:ascii="Arial" w:hAnsi="Arial" w:cs="Arial"/>
          <w:b/>
          <w:bCs/>
        </w:rPr>
      </w:pPr>
      <w:r>
        <w:rPr>
          <w:rFonts w:ascii="Arial" w:hAnsi="Arial" w:cs="Arial"/>
          <w:b/>
          <w:bCs/>
        </w:rPr>
        <w:t>¿Es malo que los niños</w:t>
      </w:r>
      <w:r w:rsidR="00E83DF9">
        <w:rPr>
          <w:rFonts w:ascii="Arial" w:hAnsi="Arial" w:cs="Arial"/>
          <w:b/>
          <w:bCs/>
        </w:rPr>
        <w:t>/as</w:t>
      </w:r>
      <w:r>
        <w:rPr>
          <w:rFonts w:ascii="Arial" w:hAnsi="Arial" w:cs="Arial"/>
          <w:b/>
          <w:bCs/>
        </w:rPr>
        <w:t xml:space="preserve"> tomen bebidas energéticas?</w:t>
      </w:r>
    </w:p>
    <w:p w14:paraId="6E815DB7" w14:textId="40E37CB2" w:rsidR="00696E41" w:rsidRPr="008444F7" w:rsidRDefault="008E45F9" w:rsidP="008444F7">
      <w:pPr>
        <w:spacing w:after="120"/>
        <w:jc w:val="both"/>
        <w:rPr>
          <w:rFonts w:ascii="Arial" w:hAnsi="Arial" w:cs="Arial"/>
        </w:rPr>
      </w:pPr>
      <w:r>
        <w:rPr>
          <w:rFonts w:ascii="Arial" w:hAnsi="Arial" w:cs="Arial"/>
        </w:rPr>
        <w:t>Estas bebidas,</w:t>
      </w:r>
      <w:r w:rsidR="00696E41" w:rsidRPr="008444F7">
        <w:rPr>
          <w:rFonts w:ascii="Arial" w:hAnsi="Arial" w:cs="Arial"/>
        </w:rPr>
        <w:t xml:space="preserve"> además de su contenido en azúcares, se caracterizan por estar enriquecidas en vitaminas diversas y excitantes naturales, generalmente cafeína. Los niños no deben tomarlas porque sus efectos son más intensos que en los adultos produciendo excitación, hiperactividad, alteraciones del sueño y trastornos del comportamiento.</w:t>
      </w:r>
    </w:p>
    <w:p w14:paraId="1C4543EF" w14:textId="7EBA0649" w:rsidR="00696E41" w:rsidRPr="008444F7" w:rsidRDefault="008E45F9" w:rsidP="008444F7">
      <w:pPr>
        <w:spacing w:after="120"/>
        <w:jc w:val="both"/>
        <w:rPr>
          <w:rFonts w:ascii="Arial" w:hAnsi="Arial" w:cs="Arial"/>
          <w:b/>
          <w:bCs/>
        </w:rPr>
      </w:pPr>
      <w:r>
        <w:rPr>
          <w:rFonts w:ascii="Arial" w:hAnsi="Arial" w:cs="Arial"/>
          <w:b/>
          <w:bCs/>
        </w:rPr>
        <w:t>¿Entonces lo mejor es tomar refrescos l</w:t>
      </w:r>
      <w:r w:rsidR="00696E41" w:rsidRPr="008444F7">
        <w:rPr>
          <w:rFonts w:ascii="Arial" w:hAnsi="Arial" w:cs="Arial"/>
          <w:b/>
          <w:bCs/>
        </w:rPr>
        <w:t xml:space="preserve">ight </w:t>
      </w:r>
      <w:r>
        <w:rPr>
          <w:rFonts w:ascii="Arial" w:hAnsi="Arial" w:cs="Arial"/>
          <w:b/>
          <w:bCs/>
        </w:rPr>
        <w:t>o “</w:t>
      </w:r>
      <w:proofErr w:type="spellStart"/>
      <w:r>
        <w:rPr>
          <w:rFonts w:ascii="Arial" w:hAnsi="Arial" w:cs="Arial"/>
          <w:b/>
          <w:bCs/>
        </w:rPr>
        <w:t>zero</w:t>
      </w:r>
      <w:proofErr w:type="spellEnd"/>
      <w:r>
        <w:rPr>
          <w:rFonts w:ascii="Arial" w:hAnsi="Arial" w:cs="Arial"/>
          <w:b/>
          <w:bCs/>
        </w:rPr>
        <w:t>”?</w:t>
      </w:r>
    </w:p>
    <w:p w14:paraId="284BE93D" w14:textId="51EDF0B0" w:rsidR="008E45F9" w:rsidRPr="008444F7" w:rsidRDefault="00696E41" w:rsidP="008E45F9">
      <w:pPr>
        <w:spacing w:after="120"/>
        <w:jc w:val="both"/>
        <w:rPr>
          <w:rFonts w:ascii="Arial" w:hAnsi="Arial" w:cs="Arial"/>
        </w:rPr>
      </w:pPr>
      <w:r w:rsidRPr="008444F7">
        <w:rPr>
          <w:rFonts w:ascii="Arial" w:hAnsi="Arial" w:cs="Arial"/>
        </w:rPr>
        <w:t xml:space="preserve">Las bebidas light tienen un 30% menos de </w:t>
      </w:r>
      <w:r w:rsidR="00C27A85" w:rsidRPr="008444F7">
        <w:rPr>
          <w:rFonts w:ascii="Arial" w:hAnsi="Arial" w:cs="Arial"/>
        </w:rPr>
        <w:t>calorías,</w:t>
      </w:r>
      <w:r w:rsidR="008E45F9">
        <w:rPr>
          <w:rFonts w:ascii="Arial" w:hAnsi="Arial" w:cs="Arial"/>
        </w:rPr>
        <w:t xml:space="preserve"> y consumo en sustitución al agua puede suponer un importante aporte de calorías “vacías”. En el segundo caso, el aporte de energía es nulo, pero tampoco deben sustituir al agua. Los edulcorantes, aunque seguros, no deben incluirse en la dieta de los niños a no ser que se haga en una dieta conducida por profesionales sanitarios</w:t>
      </w:r>
      <w:r w:rsidRPr="008444F7">
        <w:rPr>
          <w:rFonts w:ascii="Arial" w:hAnsi="Arial" w:cs="Arial"/>
        </w:rPr>
        <w:t xml:space="preserve"> </w:t>
      </w:r>
    </w:p>
    <w:p w14:paraId="39A48CEE" w14:textId="0CABF7F8" w:rsidR="0022475E" w:rsidRPr="008444F7" w:rsidRDefault="0022475E" w:rsidP="008444F7">
      <w:pPr>
        <w:spacing w:after="120"/>
        <w:jc w:val="both"/>
        <w:rPr>
          <w:rFonts w:ascii="Arial" w:hAnsi="Arial" w:cs="Arial"/>
        </w:rPr>
      </w:pPr>
    </w:p>
    <w:sectPr w:rsidR="0022475E" w:rsidRPr="008444F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10022FF" w:usb1="C000E47F" w:usb2="00000029" w:usb3="00000000" w:csb0="000001D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A337C1"/>
    <w:multiLevelType w:val="multilevel"/>
    <w:tmpl w:val="5DDE863E"/>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F6E6399"/>
    <w:multiLevelType w:val="hybridMultilevel"/>
    <w:tmpl w:val="6226ABC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35DE427B"/>
    <w:multiLevelType w:val="multilevel"/>
    <w:tmpl w:val="3F0064D2"/>
    <w:lvl w:ilvl="0">
      <w:start w:val="1"/>
      <w:numFmt w:val="decimal"/>
      <w:pStyle w:val="Ttulo1"/>
      <w:lvlText w:val="%1."/>
      <w:lvlJc w:val="left"/>
      <w:pPr>
        <w:tabs>
          <w:tab w:val="num" w:pos="360"/>
        </w:tabs>
        <w:ind w:left="360" w:hanging="360"/>
      </w:pPr>
      <w:rPr>
        <w:rFonts w:hint="default"/>
      </w:rPr>
    </w:lvl>
    <w:lvl w:ilvl="1">
      <w:start w:val="1"/>
      <w:numFmt w:val="decimal"/>
      <w:pStyle w:val="Ttulo2"/>
      <w:lvlText w:val="%1.%2."/>
      <w:lvlJc w:val="left"/>
      <w:pPr>
        <w:tabs>
          <w:tab w:val="num" w:pos="792"/>
        </w:tabs>
        <w:ind w:left="792" w:hanging="432"/>
      </w:pPr>
      <w:rPr>
        <w:rFonts w:hint="default"/>
      </w:rPr>
    </w:lvl>
    <w:lvl w:ilvl="2">
      <w:start w:val="1"/>
      <w:numFmt w:val="decimal"/>
      <w:pStyle w:val="Ttulo3"/>
      <w:lvlText w:val="%1.%2.%3."/>
      <w:lvlJc w:val="left"/>
      <w:pPr>
        <w:tabs>
          <w:tab w:val="num" w:pos="1044"/>
        </w:tabs>
        <w:ind w:left="104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47BA71A5"/>
    <w:multiLevelType w:val="hybridMultilevel"/>
    <w:tmpl w:val="DECE2EE2"/>
    <w:lvl w:ilvl="0" w:tplc="00622A94">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48AF29EC"/>
    <w:multiLevelType w:val="multilevel"/>
    <w:tmpl w:val="040A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8340F89"/>
    <w:multiLevelType w:val="multilevel"/>
    <w:tmpl w:val="4E8CC77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2AC37B7"/>
    <w:multiLevelType w:val="hybridMultilevel"/>
    <w:tmpl w:val="2D28DC6A"/>
    <w:lvl w:ilvl="0" w:tplc="040A000F">
      <w:start w:val="1"/>
      <w:numFmt w:val="decimal"/>
      <w:lvlText w:val="%1."/>
      <w:lvlJc w:val="left"/>
      <w:pPr>
        <w:ind w:left="360" w:hanging="360"/>
      </w:pPr>
      <w:rPr>
        <w:rFonts w:hint="default"/>
      </w:rPr>
    </w:lvl>
    <w:lvl w:ilvl="1" w:tplc="040A0019">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7" w15:restartNumberingAfterBreak="0">
    <w:nsid w:val="72B60222"/>
    <w:multiLevelType w:val="multilevel"/>
    <w:tmpl w:val="5DDE863E"/>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DAD3CB8"/>
    <w:multiLevelType w:val="hybridMultilevel"/>
    <w:tmpl w:val="03F071E4"/>
    <w:lvl w:ilvl="0" w:tplc="8AF0B958">
      <w:start w:val="1"/>
      <w:numFmt w:val="none"/>
      <w:lvlText w:val="1.1"/>
      <w:lvlJc w:val="left"/>
      <w:pPr>
        <w:ind w:left="360" w:hanging="360"/>
      </w:pPr>
      <w:rPr>
        <w:rFonts w:hint="default"/>
      </w:rPr>
    </w:lvl>
    <w:lvl w:ilvl="1" w:tplc="040A0019">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num w:numId="1">
    <w:abstractNumId w:val="2"/>
  </w:num>
  <w:num w:numId="2">
    <w:abstractNumId w:val="2"/>
  </w:num>
  <w:num w:numId="3">
    <w:abstractNumId w:val="1"/>
  </w:num>
  <w:num w:numId="4">
    <w:abstractNumId w:val="8"/>
  </w:num>
  <w:num w:numId="5">
    <w:abstractNumId w:val="4"/>
  </w:num>
  <w:num w:numId="6">
    <w:abstractNumId w:val="0"/>
  </w:num>
  <w:num w:numId="7">
    <w:abstractNumId w:val="5"/>
  </w:num>
  <w:num w:numId="8">
    <w:abstractNumId w:val="2"/>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2"/>
  </w:num>
  <w:num w:numId="12">
    <w:abstractNumId w:val="2"/>
  </w:num>
  <w:num w:numId="13">
    <w:abstractNumId w:val="7"/>
  </w:num>
  <w:num w:numId="14">
    <w:abstractNumId w:val="2"/>
  </w:num>
  <w:num w:numId="15">
    <w:abstractNumId w:val="6"/>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E41"/>
    <w:rsid w:val="00004E9F"/>
    <w:rsid w:val="00032DF6"/>
    <w:rsid w:val="00076F02"/>
    <w:rsid w:val="000D4B17"/>
    <w:rsid w:val="000D7868"/>
    <w:rsid w:val="000F45EF"/>
    <w:rsid w:val="002244AA"/>
    <w:rsid w:val="0022475E"/>
    <w:rsid w:val="00225176"/>
    <w:rsid w:val="00241D71"/>
    <w:rsid w:val="0025773B"/>
    <w:rsid w:val="002E30AC"/>
    <w:rsid w:val="002E3A81"/>
    <w:rsid w:val="00397976"/>
    <w:rsid w:val="00403E15"/>
    <w:rsid w:val="00444A30"/>
    <w:rsid w:val="00465659"/>
    <w:rsid w:val="004D5E43"/>
    <w:rsid w:val="00591D25"/>
    <w:rsid w:val="005B18F3"/>
    <w:rsid w:val="005B5C2F"/>
    <w:rsid w:val="005F4D44"/>
    <w:rsid w:val="006176E4"/>
    <w:rsid w:val="00666800"/>
    <w:rsid w:val="006740E3"/>
    <w:rsid w:val="00696E41"/>
    <w:rsid w:val="00741614"/>
    <w:rsid w:val="007653D8"/>
    <w:rsid w:val="007936A3"/>
    <w:rsid w:val="0081215A"/>
    <w:rsid w:val="008444F7"/>
    <w:rsid w:val="00853979"/>
    <w:rsid w:val="008E45F9"/>
    <w:rsid w:val="00A02CEB"/>
    <w:rsid w:val="00A1556C"/>
    <w:rsid w:val="00A22187"/>
    <w:rsid w:val="00A31387"/>
    <w:rsid w:val="00A74DCF"/>
    <w:rsid w:val="00AE571B"/>
    <w:rsid w:val="00B036F4"/>
    <w:rsid w:val="00B30D73"/>
    <w:rsid w:val="00B650ED"/>
    <w:rsid w:val="00B67EFD"/>
    <w:rsid w:val="00B76979"/>
    <w:rsid w:val="00BC03C0"/>
    <w:rsid w:val="00C25777"/>
    <w:rsid w:val="00C27A85"/>
    <w:rsid w:val="00C6415D"/>
    <w:rsid w:val="00CF7A37"/>
    <w:rsid w:val="00E0680E"/>
    <w:rsid w:val="00E83DF9"/>
    <w:rsid w:val="00EB012C"/>
    <w:rsid w:val="00F60EC8"/>
    <w:rsid w:val="00FB2530"/>
    <w:rsid w:val="00FC71B8"/>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D947325"/>
  <w15:docId w15:val="{616DE42D-0B59-485E-8B75-893AD7226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696E41"/>
    <w:pPr>
      <w:keepNext/>
      <w:numPr>
        <w:numId w:val="1"/>
      </w:numPr>
      <w:spacing w:before="240" w:after="60"/>
      <w:jc w:val="both"/>
      <w:outlineLvl w:val="0"/>
    </w:pPr>
    <w:rPr>
      <w:rFonts w:ascii="Arial" w:eastAsia="Times New Roman" w:hAnsi="Arial" w:cs="Arial"/>
      <w:b/>
      <w:bCs/>
      <w:kern w:val="32"/>
      <w:sz w:val="22"/>
      <w:szCs w:val="32"/>
      <w:lang w:eastAsia="es-ES"/>
    </w:rPr>
  </w:style>
  <w:style w:type="paragraph" w:styleId="Ttulo2">
    <w:name w:val="heading 2"/>
    <w:basedOn w:val="Normal"/>
    <w:next w:val="Normal"/>
    <w:link w:val="Ttulo2Car"/>
    <w:qFormat/>
    <w:rsid w:val="00696E41"/>
    <w:pPr>
      <w:keepNext/>
      <w:numPr>
        <w:ilvl w:val="1"/>
        <w:numId w:val="1"/>
      </w:numPr>
      <w:spacing w:before="240" w:after="60"/>
      <w:jc w:val="both"/>
      <w:outlineLvl w:val="1"/>
    </w:pPr>
    <w:rPr>
      <w:rFonts w:ascii="Arial" w:eastAsia="Times New Roman" w:hAnsi="Arial" w:cs="Arial"/>
      <w:b/>
      <w:bCs/>
      <w:iCs/>
      <w:sz w:val="22"/>
      <w:szCs w:val="28"/>
      <w:lang w:eastAsia="es-ES"/>
    </w:rPr>
  </w:style>
  <w:style w:type="paragraph" w:styleId="Ttulo3">
    <w:name w:val="heading 3"/>
    <w:basedOn w:val="Normal"/>
    <w:next w:val="Normal"/>
    <w:link w:val="Ttulo3Car"/>
    <w:qFormat/>
    <w:rsid w:val="00696E41"/>
    <w:pPr>
      <w:keepNext/>
      <w:numPr>
        <w:ilvl w:val="2"/>
        <w:numId w:val="1"/>
      </w:numPr>
      <w:spacing w:before="240" w:after="60"/>
      <w:outlineLvl w:val="2"/>
    </w:pPr>
    <w:rPr>
      <w:rFonts w:ascii="Arial" w:eastAsia="Times New Roman" w:hAnsi="Arial" w:cs="Arial"/>
      <w:b/>
      <w:bCs/>
      <w:sz w:val="22"/>
      <w:szCs w:val="2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96E41"/>
    <w:rPr>
      <w:rFonts w:ascii="Arial" w:eastAsia="Times New Roman" w:hAnsi="Arial" w:cs="Arial"/>
      <w:b/>
      <w:bCs/>
      <w:kern w:val="32"/>
      <w:sz w:val="22"/>
      <w:szCs w:val="32"/>
      <w:lang w:eastAsia="es-ES"/>
    </w:rPr>
  </w:style>
  <w:style w:type="character" w:customStyle="1" w:styleId="Ttulo2Car">
    <w:name w:val="Título 2 Car"/>
    <w:basedOn w:val="Fuentedeprrafopredeter"/>
    <w:link w:val="Ttulo2"/>
    <w:rsid w:val="00696E41"/>
    <w:rPr>
      <w:rFonts w:ascii="Arial" w:eastAsia="Times New Roman" w:hAnsi="Arial" w:cs="Arial"/>
      <w:b/>
      <w:bCs/>
      <w:iCs/>
      <w:sz w:val="22"/>
      <w:szCs w:val="28"/>
      <w:lang w:eastAsia="es-ES"/>
    </w:rPr>
  </w:style>
  <w:style w:type="character" w:customStyle="1" w:styleId="Ttulo3Car">
    <w:name w:val="Título 3 Car"/>
    <w:basedOn w:val="Fuentedeprrafopredeter"/>
    <w:link w:val="Ttulo3"/>
    <w:rsid w:val="00696E41"/>
    <w:rPr>
      <w:rFonts w:ascii="Arial" w:eastAsia="Times New Roman" w:hAnsi="Arial" w:cs="Arial"/>
      <w:b/>
      <w:bCs/>
      <w:sz w:val="22"/>
      <w:szCs w:val="26"/>
      <w:lang w:eastAsia="es-ES"/>
    </w:rPr>
  </w:style>
  <w:style w:type="paragraph" w:styleId="Prrafodelista">
    <w:name w:val="List Paragraph"/>
    <w:basedOn w:val="Normal"/>
    <w:uiPriority w:val="34"/>
    <w:qFormat/>
    <w:rsid w:val="00C27A85"/>
    <w:pPr>
      <w:ind w:left="720"/>
      <w:contextualSpacing/>
    </w:pPr>
  </w:style>
  <w:style w:type="character" w:customStyle="1" w:styleId="TITULOCAPTULO">
    <w:name w:val="TITULO CAPÍTULO"/>
    <w:rsid w:val="00FB2530"/>
    <w:rPr>
      <w:b/>
      <w:bCs/>
      <w:caps/>
    </w:rPr>
  </w:style>
  <w:style w:type="character" w:styleId="Refdecomentario">
    <w:name w:val="annotation reference"/>
    <w:uiPriority w:val="99"/>
    <w:semiHidden/>
    <w:rsid w:val="00FB2530"/>
    <w:rPr>
      <w:sz w:val="16"/>
      <w:szCs w:val="16"/>
    </w:rPr>
  </w:style>
  <w:style w:type="paragraph" w:styleId="Textocomentario">
    <w:name w:val="annotation text"/>
    <w:basedOn w:val="Normal"/>
    <w:link w:val="TextocomentarioCar"/>
    <w:uiPriority w:val="99"/>
    <w:semiHidden/>
    <w:unhideWhenUsed/>
    <w:rsid w:val="00853979"/>
    <w:rPr>
      <w:rFonts w:eastAsiaTheme="minorEastAsia"/>
      <w:sz w:val="20"/>
      <w:szCs w:val="20"/>
      <w:lang w:val="es-ES_tradnl" w:eastAsia="es-ES"/>
    </w:rPr>
  </w:style>
  <w:style w:type="character" w:customStyle="1" w:styleId="TextocomentarioCar">
    <w:name w:val="Texto comentario Car"/>
    <w:basedOn w:val="Fuentedeprrafopredeter"/>
    <w:link w:val="Textocomentario"/>
    <w:uiPriority w:val="99"/>
    <w:semiHidden/>
    <w:rsid w:val="00853979"/>
    <w:rPr>
      <w:rFonts w:eastAsiaTheme="minorEastAsia"/>
      <w:sz w:val="20"/>
      <w:szCs w:val="20"/>
      <w:lang w:val="es-ES_tradnl" w:eastAsia="es-ES"/>
    </w:rPr>
  </w:style>
  <w:style w:type="paragraph" w:styleId="Piedepgina">
    <w:name w:val="footer"/>
    <w:basedOn w:val="Normal"/>
    <w:link w:val="PiedepginaCar"/>
    <w:uiPriority w:val="99"/>
    <w:unhideWhenUsed/>
    <w:rsid w:val="00A74DCF"/>
    <w:pPr>
      <w:tabs>
        <w:tab w:val="center" w:pos="4252"/>
        <w:tab w:val="right" w:pos="8504"/>
      </w:tabs>
    </w:pPr>
    <w:rPr>
      <w:rFonts w:eastAsiaTheme="minorEastAsia"/>
      <w:lang w:val="es-ES_tradnl" w:eastAsia="es-ES"/>
    </w:rPr>
  </w:style>
  <w:style w:type="character" w:customStyle="1" w:styleId="PiedepginaCar">
    <w:name w:val="Pie de página Car"/>
    <w:basedOn w:val="Fuentedeprrafopredeter"/>
    <w:link w:val="Piedepgina"/>
    <w:uiPriority w:val="99"/>
    <w:rsid w:val="00A74DCF"/>
    <w:rPr>
      <w:rFonts w:eastAsiaTheme="minorEastAsia"/>
      <w:lang w:val="es-ES_tradnl" w:eastAsia="es-ES"/>
    </w:rPr>
  </w:style>
  <w:style w:type="paragraph" w:styleId="Asuntodelcomentario">
    <w:name w:val="annotation subject"/>
    <w:basedOn w:val="Textocomentario"/>
    <w:next w:val="Textocomentario"/>
    <w:link w:val="AsuntodelcomentarioCar"/>
    <w:uiPriority w:val="99"/>
    <w:semiHidden/>
    <w:unhideWhenUsed/>
    <w:rsid w:val="005B5C2F"/>
    <w:rPr>
      <w:rFonts w:eastAsiaTheme="minorHAnsi"/>
      <w:b/>
      <w:bCs/>
      <w:lang w:val="es-ES" w:eastAsia="en-US"/>
    </w:rPr>
  </w:style>
  <w:style w:type="character" w:customStyle="1" w:styleId="AsuntodelcomentarioCar">
    <w:name w:val="Asunto del comentario Car"/>
    <w:basedOn w:val="TextocomentarioCar"/>
    <w:link w:val="Asuntodelcomentario"/>
    <w:uiPriority w:val="99"/>
    <w:semiHidden/>
    <w:rsid w:val="005B5C2F"/>
    <w:rPr>
      <w:rFonts w:eastAsiaTheme="minorEastAsia"/>
      <w:b/>
      <w:bCs/>
      <w:sz w:val="20"/>
      <w:szCs w:val="20"/>
      <w:lang w:val="es-ES_tradnl" w:eastAsia="es-ES"/>
    </w:rPr>
  </w:style>
  <w:style w:type="paragraph" w:styleId="Textodeglobo">
    <w:name w:val="Balloon Text"/>
    <w:basedOn w:val="Normal"/>
    <w:link w:val="TextodegloboCar"/>
    <w:uiPriority w:val="99"/>
    <w:semiHidden/>
    <w:unhideWhenUsed/>
    <w:rsid w:val="005B5C2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5C2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AA3F30-6C8F-4E66-8AB6-D319A1824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295</Words>
  <Characters>1624</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CODNIB. Colegio Oficial de Dietistas-Nutricionistas de Illes Balears</dc:creator>
  <cp:keywords/>
  <dc:description/>
  <cp:lastModifiedBy>Maria Ramos Monserrat</cp:lastModifiedBy>
  <cp:revision>3</cp:revision>
  <dcterms:created xsi:type="dcterms:W3CDTF">2021-05-12T08:50:00Z</dcterms:created>
  <dcterms:modified xsi:type="dcterms:W3CDTF">2021-07-05T08:47:00Z</dcterms:modified>
</cp:coreProperties>
</file>